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5A1E" w14:textId="464FAA58" w:rsidR="00836512" w:rsidRPr="003A61DE" w:rsidRDefault="003A61DE" w:rsidP="005B31E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A61DE">
        <w:rPr>
          <w:rFonts w:ascii="Arial" w:hAnsi="Arial" w:cs="Arial"/>
          <w:b/>
          <w:bCs/>
          <w:sz w:val="32"/>
          <w:szCs w:val="32"/>
        </w:rPr>
        <w:t>OBECNÍ ÚŘAD BAČICE</w:t>
      </w:r>
    </w:p>
    <w:p w14:paraId="19611A9F" w14:textId="64E30A82" w:rsidR="003A61DE" w:rsidRDefault="003A61DE" w:rsidP="003A61DE">
      <w:pPr>
        <w:jc w:val="center"/>
        <w:rPr>
          <w:rFonts w:ascii="Arial" w:hAnsi="Arial" w:cs="Arial"/>
          <w:b/>
          <w:bCs/>
        </w:rPr>
      </w:pPr>
      <w:r w:rsidRPr="005B31E8">
        <w:rPr>
          <w:rFonts w:ascii="Arial" w:hAnsi="Arial" w:cs="Arial"/>
          <w:sz w:val="28"/>
          <w:szCs w:val="28"/>
        </w:rPr>
        <w:t xml:space="preserve">Bačice </w:t>
      </w:r>
      <w:r w:rsidR="00CF60AD" w:rsidRPr="005B31E8">
        <w:rPr>
          <w:rFonts w:ascii="Arial" w:hAnsi="Arial" w:cs="Arial"/>
          <w:sz w:val="28"/>
          <w:szCs w:val="28"/>
        </w:rPr>
        <w:t xml:space="preserve">č. </w:t>
      </w:r>
      <w:r w:rsidRPr="005B31E8">
        <w:rPr>
          <w:rFonts w:ascii="Arial" w:hAnsi="Arial" w:cs="Arial"/>
          <w:sz w:val="28"/>
          <w:szCs w:val="28"/>
        </w:rPr>
        <w:t>36, 675 55</w:t>
      </w:r>
      <w:r w:rsidR="00CF60AD" w:rsidRPr="005B31E8">
        <w:rPr>
          <w:rFonts w:ascii="Arial" w:hAnsi="Arial" w:cs="Arial"/>
          <w:sz w:val="28"/>
          <w:szCs w:val="28"/>
        </w:rPr>
        <w:t xml:space="preserve"> Hrotovice</w:t>
      </w:r>
    </w:p>
    <w:p w14:paraId="362968E8" w14:textId="77777777" w:rsidR="0021580C" w:rsidRPr="005B31E8" w:rsidRDefault="0021580C" w:rsidP="0021580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B31E8">
        <w:rPr>
          <w:rFonts w:ascii="Arial" w:hAnsi="Arial" w:cs="Arial"/>
          <w:b/>
          <w:bCs/>
          <w:sz w:val="36"/>
          <w:szCs w:val="36"/>
        </w:rPr>
        <w:t>OZNÁMENÍ O DOBĚ A MÍSTĚ KONÁNÍ VOLBY</w:t>
      </w:r>
    </w:p>
    <w:p w14:paraId="6DAA5D93" w14:textId="77777777" w:rsidR="0021580C" w:rsidRPr="005B31E8" w:rsidRDefault="0021580C" w:rsidP="0021580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B31E8">
        <w:rPr>
          <w:rFonts w:ascii="Arial" w:hAnsi="Arial" w:cs="Arial"/>
          <w:b/>
          <w:bCs/>
          <w:sz w:val="36"/>
          <w:szCs w:val="36"/>
        </w:rPr>
        <w:t>PREZIDENTA ČESKÉ REPUBLIKY</w:t>
      </w:r>
    </w:p>
    <w:p w14:paraId="3BD4D3AD" w14:textId="77777777" w:rsidR="0021580C" w:rsidRPr="00FE3E47" w:rsidRDefault="0021580C" w:rsidP="00FE3E4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A6094AF" w14:textId="3634C31C" w:rsidR="005B31E8" w:rsidRDefault="0021580C" w:rsidP="00FE3E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E47">
        <w:rPr>
          <w:rFonts w:ascii="Arial" w:hAnsi="Arial" w:cs="Arial"/>
          <w:sz w:val="24"/>
          <w:szCs w:val="24"/>
        </w:rPr>
        <w:t>Starost</w:t>
      </w:r>
      <w:r w:rsidR="00FE3E47" w:rsidRPr="00FE3E47">
        <w:rPr>
          <w:rFonts w:ascii="Arial" w:hAnsi="Arial" w:cs="Arial"/>
          <w:sz w:val="24"/>
          <w:szCs w:val="24"/>
        </w:rPr>
        <w:t>k</w:t>
      </w:r>
      <w:r w:rsidRPr="00FE3E47">
        <w:rPr>
          <w:rFonts w:ascii="Arial" w:hAnsi="Arial" w:cs="Arial"/>
          <w:sz w:val="24"/>
          <w:szCs w:val="24"/>
        </w:rPr>
        <w:t xml:space="preserve">a obce </w:t>
      </w:r>
      <w:r w:rsidR="00FE3E47" w:rsidRPr="00FE3E47">
        <w:rPr>
          <w:rFonts w:ascii="Arial" w:hAnsi="Arial" w:cs="Arial"/>
          <w:sz w:val="24"/>
          <w:szCs w:val="24"/>
        </w:rPr>
        <w:t>Bačice</w:t>
      </w:r>
      <w:r w:rsidRPr="00FE3E47">
        <w:rPr>
          <w:rFonts w:ascii="Arial" w:hAnsi="Arial" w:cs="Arial"/>
          <w:sz w:val="24"/>
          <w:szCs w:val="24"/>
        </w:rPr>
        <w:t xml:space="preserve"> podle § 34 odst. 1 </w:t>
      </w:r>
      <w:proofErr w:type="spellStart"/>
      <w:r w:rsidRPr="00FE3E47">
        <w:rPr>
          <w:rFonts w:ascii="Arial" w:hAnsi="Arial" w:cs="Arial"/>
          <w:sz w:val="24"/>
          <w:szCs w:val="24"/>
        </w:rPr>
        <w:t>písm</w:t>
      </w:r>
      <w:proofErr w:type="spellEnd"/>
      <w:r w:rsidRPr="00FE3E47">
        <w:rPr>
          <w:rFonts w:ascii="Arial" w:hAnsi="Arial" w:cs="Arial"/>
          <w:sz w:val="24"/>
          <w:szCs w:val="24"/>
        </w:rPr>
        <w:t xml:space="preserve"> a/ zákona č. 275/ 2012 Sb.</w:t>
      </w:r>
      <w:r w:rsidR="005B31E8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>o volbě prezidenta republiky a o změně a doplnění některých zákonů, ve znění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>pozdějších předpisů /zákon o volbě prezidenta republiky/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</w:p>
    <w:p w14:paraId="212DD23B" w14:textId="77777777" w:rsidR="005B31E8" w:rsidRDefault="005B31E8" w:rsidP="005B31E8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A9381D" w14:textId="52BBD17D" w:rsidR="0021580C" w:rsidRPr="005B31E8" w:rsidRDefault="0021580C" w:rsidP="005B31E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31E8">
        <w:rPr>
          <w:rFonts w:ascii="Arial" w:hAnsi="Arial" w:cs="Arial"/>
          <w:b/>
          <w:bCs/>
          <w:sz w:val="24"/>
          <w:szCs w:val="24"/>
        </w:rPr>
        <w:t>oznamuje:</w:t>
      </w:r>
    </w:p>
    <w:p w14:paraId="14A55AB7" w14:textId="77777777" w:rsidR="00FE3E47" w:rsidRPr="00FE3E47" w:rsidRDefault="00FE3E47" w:rsidP="00FE3E47">
      <w:pPr>
        <w:rPr>
          <w:rFonts w:ascii="Arial" w:hAnsi="Arial" w:cs="Arial"/>
          <w:sz w:val="24"/>
          <w:szCs w:val="24"/>
        </w:rPr>
      </w:pPr>
    </w:p>
    <w:p w14:paraId="23DA7399" w14:textId="4C87E692" w:rsidR="0021580C" w:rsidRPr="00FE3E47" w:rsidRDefault="0021580C" w:rsidP="00FE3E47">
      <w:pPr>
        <w:rPr>
          <w:rFonts w:ascii="Arial" w:hAnsi="Arial" w:cs="Arial"/>
          <w:sz w:val="24"/>
          <w:szCs w:val="24"/>
        </w:rPr>
      </w:pPr>
      <w:r w:rsidRPr="00FE3E47">
        <w:rPr>
          <w:rFonts w:ascii="Arial" w:hAnsi="Arial" w:cs="Arial"/>
          <w:sz w:val="24"/>
          <w:szCs w:val="24"/>
        </w:rPr>
        <w:t>1/ Volba prezidenta České republiky se uskutečn</w:t>
      </w:r>
      <w:r w:rsidR="00FE3E47" w:rsidRPr="00FE3E47">
        <w:rPr>
          <w:rFonts w:ascii="Arial" w:hAnsi="Arial" w:cs="Arial"/>
          <w:sz w:val="24"/>
          <w:szCs w:val="24"/>
        </w:rPr>
        <w:t>í</w:t>
      </w:r>
      <w:r w:rsidRPr="00FE3E47">
        <w:rPr>
          <w:rFonts w:ascii="Arial" w:hAnsi="Arial" w:cs="Arial"/>
          <w:sz w:val="24"/>
          <w:szCs w:val="24"/>
        </w:rPr>
        <w:t>:</w:t>
      </w:r>
    </w:p>
    <w:p w14:paraId="0E917DDE" w14:textId="13A81862" w:rsidR="0021580C" w:rsidRPr="00FE3E47" w:rsidRDefault="0021580C" w:rsidP="005B31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E3E47">
        <w:rPr>
          <w:rFonts w:ascii="Arial" w:hAnsi="Arial" w:cs="Arial"/>
          <w:b/>
          <w:bCs/>
          <w:sz w:val="24"/>
          <w:szCs w:val="24"/>
        </w:rPr>
        <w:t xml:space="preserve">v pátek 13. ledna 2023 v době od 14.00 do 22.00 </w:t>
      </w:r>
    </w:p>
    <w:p w14:paraId="7E96537C" w14:textId="73A43F13" w:rsidR="0021580C" w:rsidRPr="00FE3E47" w:rsidRDefault="0021580C" w:rsidP="00FE3E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3E47">
        <w:rPr>
          <w:rFonts w:ascii="Arial" w:hAnsi="Arial" w:cs="Arial"/>
          <w:b/>
          <w:bCs/>
          <w:sz w:val="24"/>
          <w:szCs w:val="24"/>
        </w:rPr>
        <w:t xml:space="preserve">v sobotu 14. ledna 2023 v době od 08.00 do 14.00 </w:t>
      </w:r>
    </w:p>
    <w:p w14:paraId="680DB1D5" w14:textId="376131AA" w:rsidR="0021580C" w:rsidRPr="00FE3E47" w:rsidRDefault="0021580C" w:rsidP="005B31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3E47">
        <w:rPr>
          <w:rFonts w:ascii="Arial" w:hAnsi="Arial" w:cs="Arial"/>
          <w:sz w:val="24"/>
          <w:szCs w:val="24"/>
        </w:rPr>
        <w:t xml:space="preserve">2/ </w:t>
      </w:r>
      <w:r w:rsidR="00FE3E47" w:rsidRPr="00FE3E47">
        <w:rPr>
          <w:rFonts w:ascii="Arial" w:hAnsi="Arial" w:cs="Arial"/>
          <w:sz w:val="24"/>
          <w:szCs w:val="24"/>
        </w:rPr>
        <w:t>Místem konání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="00FE3E47" w:rsidRPr="00FE3E47">
        <w:rPr>
          <w:rFonts w:ascii="Arial" w:hAnsi="Arial" w:cs="Arial"/>
          <w:sz w:val="24"/>
          <w:szCs w:val="24"/>
        </w:rPr>
        <w:t xml:space="preserve">voleb ve volebním okrsku č. 1 je volební místnost v </w:t>
      </w:r>
      <w:r w:rsidR="005B31E8">
        <w:rPr>
          <w:rFonts w:ascii="Arial" w:hAnsi="Arial" w:cs="Arial"/>
          <w:sz w:val="24"/>
          <w:szCs w:val="24"/>
        </w:rPr>
        <w:t>K</w:t>
      </w:r>
      <w:r w:rsidR="00FE3E47" w:rsidRPr="00FE3E47">
        <w:rPr>
          <w:rFonts w:ascii="Arial" w:hAnsi="Arial" w:cs="Arial"/>
          <w:sz w:val="24"/>
          <w:szCs w:val="24"/>
        </w:rPr>
        <w:t xml:space="preserve">ulturním zařízení Bačice, Bačice č. </w:t>
      </w:r>
      <w:r w:rsidR="00FE3E47" w:rsidRPr="00FE3E47">
        <w:rPr>
          <w:rFonts w:ascii="Arial" w:hAnsi="Arial" w:cs="Arial"/>
          <w:sz w:val="24"/>
          <w:szCs w:val="24"/>
        </w:rPr>
        <w:t xml:space="preserve">p. </w:t>
      </w:r>
      <w:r w:rsidR="00FE3E47" w:rsidRPr="00FE3E47">
        <w:rPr>
          <w:rFonts w:ascii="Arial" w:hAnsi="Arial" w:cs="Arial"/>
          <w:sz w:val="24"/>
          <w:szCs w:val="24"/>
        </w:rPr>
        <w:t>24 pro voliče, kteří jsou přihlášeni k trvalému pobytu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="00FE3E47" w:rsidRPr="00FE3E47">
        <w:rPr>
          <w:rFonts w:ascii="Arial" w:hAnsi="Arial" w:cs="Arial"/>
          <w:sz w:val="24"/>
          <w:szCs w:val="24"/>
        </w:rPr>
        <w:t xml:space="preserve">v obci Bačice, část Bačice a část </w:t>
      </w:r>
      <w:proofErr w:type="spellStart"/>
      <w:r w:rsidR="00FE3E47" w:rsidRPr="00FE3E47">
        <w:rPr>
          <w:rFonts w:ascii="Arial" w:hAnsi="Arial" w:cs="Arial"/>
          <w:sz w:val="24"/>
          <w:szCs w:val="24"/>
        </w:rPr>
        <w:t>Udeřice</w:t>
      </w:r>
      <w:proofErr w:type="spellEnd"/>
      <w:r w:rsidR="00FE3E47" w:rsidRPr="00FE3E47">
        <w:rPr>
          <w:rFonts w:ascii="Arial" w:hAnsi="Arial" w:cs="Arial"/>
          <w:sz w:val="24"/>
          <w:szCs w:val="24"/>
        </w:rPr>
        <w:t>.</w:t>
      </w:r>
    </w:p>
    <w:p w14:paraId="43B5D3CA" w14:textId="77777777" w:rsidR="00FE3E47" w:rsidRPr="00FE3E47" w:rsidRDefault="00FE3E47" w:rsidP="005B31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2CEA8C" w14:textId="61C4523B" w:rsidR="0021580C" w:rsidRPr="00FE3E47" w:rsidRDefault="0021580C" w:rsidP="005B31E8">
      <w:pPr>
        <w:jc w:val="both"/>
        <w:rPr>
          <w:rFonts w:ascii="Arial" w:hAnsi="Arial" w:cs="Arial"/>
          <w:sz w:val="24"/>
          <w:szCs w:val="24"/>
        </w:rPr>
      </w:pPr>
      <w:r w:rsidRPr="00FE3E47">
        <w:rPr>
          <w:rFonts w:ascii="Arial" w:hAnsi="Arial" w:cs="Arial"/>
          <w:sz w:val="24"/>
          <w:szCs w:val="24"/>
        </w:rPr>
        <w:t>3/ Voličům bude umožněno hlasování poté, kdy prokáží svoji totožnost a státní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>občanství České republiky platným občanským průkazem České republiky nebo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>platným cestovním, diplomatickým nebo služebním pasem České republiky anebo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>cestovním průkazem. Neprokáže-li volič uvedené skutečnosti stanovenými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>doklady, nebude mu hlasování umožněno.</w:t>
      </w:r>
    </w:p>
    <w:p w14:paraId="0D969DBB" w14:textId="0BBF002D" w:rsidR="0021580C" w:rsidRPr="00FE3E47" w:rsidRDefault="0021580C" w:rsidP="005B31E8">
      <w:pPr>
        <w:jc w:val="both"/>
        <w:rPr>
          <w:rFonts w:ascii="Arial" w:hAnsi="Arial" w:cs="Arial"/>
          <w:sz w:val="24"/>
          <w:szCs w:val="24"/>
        </w:rPr>
      </w:pPr>
      <w:r w:rsidRPr="00FE3E47">
        <w:rPr>
          <w:rFonts w:ascii="Arial" w:hAnsi="Arial" w:cs="Arial"/>
          <w:sz w:val="24"/>
          <w:szCs w:val="24"/>
        </w:rPr>
        <w:t>4/ Voličům budou hlasovací lístky doručeny 3 dny před dnem voleb. Ve dnech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>voleb volič může obdržet hlasovací lístky i ve volební místnosti.</w:t>
      </w:r>
    </w:p>
    <w:p w14:paraId="070ECAB9" w14:textId="0E4A50BA" w:rsidR="0021580C" w:rsidRPr="00FE3E47" w:rsidRDefault="0021580C" w:rsidP="005B31E8">
      <w:pPr>
        <w:jc w:val="both"/>
        <w:rPr>
          <w:rFonts w:ascii="Arial" w:hAnsi="Arial" w:cs="Arial"/>
          <w:sz w:val="24"/>
          <w:szCs w:val="24"/>
        </w:rPr>
      </w:pPr>
      <w:r w:rsidRPr="00FE3E47">
        <w:rPr>
          <w:rFonts w:ascii="Arial" w:hAnsi="Arial" w:cs="Arial"/>
          <w:sz w:val="24"/>
          <w:szCs w:val="24"/>
        </w:rPr>
        <w:t>5/ Voliči nebude umožněno hlasování, pokud nevstoupí do prostoru určeného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>pro vložení hlasovacího lístku do úřední obálky.</w:t>
      </w:r>
    </w:p>
    <w:p w14:paraId="2D038DB1" w14:textId="0D6FA319" w:rsidR="0021580C" w:rsidRPr="00FE3E47" w:rsidRDefault="0021580C" w:rsidP="005B31E8">
      <w:pPr>
        <w:jc w:val="both"/>
        <w:rPr>
          <w:rFonts w:ascii="Arial" w:hAnsi="Arial" w:cs="Arial"/>
          <w:sz w:val="24"/>
          <w:szCs w:val="24"/>
        </w:rPr>
      </w:pPr>
      <w:r w:rsidRPr="00FE3E47">
        <w:rPr>
          <w:rFonts w:ascii="Arial" w:hAnsi="Arial" w:cs="Arial"/>
          <w:sz w:val="24"/>
          <w:szCs w:val="24"/>
        </w:rPr>
        <w:t>Podle ustanovení § 54 zákona o volbě prezidenta republiky je prezidentem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>republiky zvolen ten kandidát, který získal nadpoloviční většinu z celkového počtu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>platných hlasů oprávněných voličů, kteří se voleb zúčastnili a odevzdali platný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 xml:space="preserve">hlas. Podle § </w:t>
      </w:r>
      <w:r w:rsidR="005B31E8">
        <w:rPr>
          <w:rFonts w:ascii="Arial" w:hAnsi="Arial" w:cs="Arial"/>
          <w:sz w:val="24"/>
          <w:szCs w:val="24"/>
        </w:rPr>
        <w:t>5</w:t>
      </w:r>
      <w:r w:rsidRPr="00FE3E47">
        <w:rPr>
          <w:rFonts w:ascii="Arial" w:hAnsi="Arial" w:cs="Arial"/>
          <w:sz w:val="24"/>
          <w:szCs w:val="24"/>
        </w:rPr>
        <w:t>6 odst. 1 citovaného zákona v případě, že žádný z</w:t>
      </w:r>
      <w:r w:rsidR="00FE3E47" w:rsidRPr="00FE3E47">
        <w:rPr>
          <w:rFonts w:ascii="Arial" w:hAnsi="Arial" w:cs="Arial"/>
          <w:sz w:val="24"/>
          <w:szCs w:val="24"/>
        </w:rPr>
        <w:t> </w:t>
      </w:r>
      <w:r w:rsidRPr="00FE3E47">
        <w:rPr>
          <w:rFonts w:ascii="Arial" w:hAnsi="Arial" w:cs="Arial"/>
          <w:sz w:val="24"/>
          <w:szCs w:val="24"/>
        </w:rPr>
        <w:t>kandidátů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>nezíská počet hlasů potřebných ke zvolení podle § 54, zajistí Ministerstvo vnitra,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>aby se druhé kolo volby prezidenta konalo z</w:t>
      </w:r>
      <w:r w:rsidR="00FE3E47" w:rsidRPr="00FE3E47">
        <w:rPr>
          <w:rFonts w:ascii="Arial" w:hAnsi="Arial" w:cs="Arial"/>
          <w:sz w:val="24"/>
          <w:szCs w:val="24"/>
        </w:rPr>
        <w:t xml:space="preserve">a </w:t>
      </w:r>
      <w:r w:rsidRPr="00FE3E47">
        <w:rPr>
          <w:rFonts w:ascii="Arial" w:hAnsi="Arial" w:cs="Arial"/>
          <w:sz w:val="24"/>
          <w:szCs w:val="24"/>
        </w:rPr>
        <w:t>14 dnů po začátku prvního kola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>volby prezidenta. O případném konání druhého kola volby prezidenta budou voliči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>po skončení prvního kola volby prezidenta informováni zveřejněním nové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>informace na úřední desce obecního úřadu.</w:t>
      </w:r>
    </w:p>
    <w:p w14:paraId="40AF7FD5" w14:textId="77777777" w:rsidR="003A61DE" w:rsidRPr="00FE3E47" w:rsidRDefault="003A61DE" w:rsidP="005B31E8">
      <w:pPr>
        <w:spacing w:after="0"/>
        <w:rPr>
          <w:rFonts w:ascii="Arial" w:hAnsi="Arial" w:cs="Arial"/>
          <w:sz w:val="24"/>
          <w:szCs w:val="24"/>
        </w:rPr>
      </w:pPr>
    </w:p>
    <w:p w14:paraId="46B9575D" w14:textId="77777777" w:rsidR="005B31E8" w:rsidRDefault="003A61DE" w:rsidP="005B31E8">
      <w:pPr>
        <w:spacing w:after="0"/>
        <w:rPr>
          <w:rFonts w:ascii="Arial" w:hAnsi="Arial" w:cs="Arial"/>
          <w:sz w:val="24"/>
          <w:szCs w:val="24"/>
        </w:rPr>
      </w:pPr>
      <w:r w:rsidRPr="00FE3E47">
        <w:rPr>
          <w:rFonts w:ascii="Arial" w:hAnsi="Arial" w:cs="Arial"/>
          <w:sz w:val="24"/>
          <w:szCs w:val="24"/>
        </w:rPr>
        <w:t xml:space="preserve">V </w:t>
      </w:r>
      <w:r w:rsidR="00220556" w:rsidRPr="00FE3E47">
        <w:rPr>
          <w:rFonts w:ascii="Arial" w:hAnsi="Arial" w:cs="Arial"/>
          <w:sz w:val="24"/>
          <w:szCs w:val="24"/>
        </w:rPr>
        <w:t>Bačicích</w:t>
      </w:r>
      <w:r w:rsidRPr="00FE3E47">
        <w:rPr>
          <w:rFonts w:ascii="Arial" w:hAnsi="Arial" w:cs="Arial"/>
          <w:sz w:val="24"/>
          <w:szCs w:val="24"/>
        </w:rPr>
        <w:t xml:space="preserve"> dne </w:t>
      </w:r>
      <w:r w:rsidR="00FE3E47" w:rsidRPr="00FE3E47">
        <w:rPr>
          <w:rFonts w:ascii="Arial" w:hAnsi="Arial" w:cs="Arial"/>
          <w:sz w:val="24"/>
          <w:szCs w:val="24"/>
        </w:rPr>
        <w:t>28</w:t>
      </w:r>
      <w:r w:rsidRPr="00FE3E47">
        <w:rPr>
          <w:rFonts w:ascii="Arial" w:hAnsi="Arial" w:cs="Arial"/>
          <w:sz w:val="24"/>
          <w:szCs w:val="24"/>
        </w:rPr>
        <w:t>.11.2022</w:t>
      </w:r>
      <w:r w:rsidR="005B31E8">
        <w:rPr>
          <w:rFonts w:ascii="Arial" w:hAnsi="Arial" w:cs="Arial"/>
          <w:sz w:val="24"/>
          <w:szCs w:val="24"/>
        </w:rPr>
        <w:t xml:space="preserve"> </w:t>
      </w:r>
      <w:r w:rsidR="005B31E8">
        <w:rPr>
          <w:rFonts w:ascii="Arial" w:hAnsi="Arial" w:cs="Arial"/>
          <w:sz w:val="24"/>
          <w:szCs w:val="24"/>
        </w:rPr>
        <w:tab/>
      </w:r>
      <w:r w:rsidR="005B31E8">
        <w:rPr>
          <w:rFonts w:ascii="Arial" w:hAnsi="Arial" w:cs="Arial"/>
          <w:sz w:val="24"/>
          <w:szCs w:val="24"/>
        </w:rPr>
        <w:tab/>
      </w:r>
      <w:r w:rsidR="005B31E8">
        <w:rPr>
          <w:rFonts w:ascii="Arial" w:hAnsi="Arial" w:cs="Arial"/>
          <w:sz w:val="24"/>
          <w:szCs w:val="24"/>
        </w:rPr>
        <w:tab/>
      </w:r>
      <w:r w:rsidR="005B31E8">
        <w:rPr>
          <w:rFonts w:ascii="Arial" w:hAnsi="Arial" w:cs="Arial"/>
          <w:sz w:val="24"/>
          <w:szCs w:val="24"/>
        </w:rPr>
        <w:tab/>
      </w:r>
      <w:r w:rsidR="005B31E8">
        <w:rPr>
          <w:rFonts w:ascii="Arial" w:hAnsi="Arial" w:cs="Arial"/>
          <w:sz w:val="24"/>
          <w:szCs w:val="24"/>
        </w:rPr>
        <w:tab/>
      </w:r>
    </w:p>
    <w:p w14:paraId="0AB700B2" w14:textId="14F976AF" w:rsidR="003A61DE" w:rsidRPr="00FE3E47" w:rsidRDefault="003A61DE" w:rsidP="005B31E8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FE3E47">
        <w:rPr>
          <w:rFonts w:ascii="Arial" w:hAnsi="Arial" w:cs="Arial"/>
          <w:sz w:val="24"/>
          <w:szCs w:val="24"/>
        </w:rPr>
        <w:t xml:space="preserve">Ing. Denisa </w:t>
      </w:r>
      <w:proofErr w:type="spellStart"/>
      <w:r w:rsidRPr="00FE3E47">
        <w:rPr>
          <w:rFonts w:ascii="Arial" w:hAnsi="Arial" w:cs="Arial"/>
          <w:sz w:val="24"/>
          <w:szCs w:val="24"/>
        </w:rPr>
        <w:t>Noiles</w:t>
      </w:r>
      <w:proofErr w:type="spellEnd"/>
      <w:r w:rsidR="00F31C21" w:rsidRPr="00FE3E47">
        <w:rPr>
          <w:rFonts w:ascii="Arial" w:hAnsi="Arial" w:cs="Arial"/>
          <w:sz w:val="24"/>
          <w:szCs w:val="24"/>
        </w:rPr>
        <w:t xml:space="preserve"> v. r.</w:t>
      </w:r>
    </w:p>
    <w:p w14:paraId="2E1253B7" w14:textId="5C0D832F" w:rsidR="005B31E8" w:rsidRPr="00220556" w:rsidRDefault="005B31E8" w:rsidP="003B1D7C">
      <w:pPr>
        <w:spacing w:after="0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31C21" w:rsidRPr="00FE3E47">
        <w:rPr>
          <w:rFonts w:ascii="Arial" w:hAnsi="Arial" w:cs="Arial"/>
          <w:sz w:val="24"/>
          <w:szCs w:val="24"/>
        </w:rPr>
        <w:t xml:space="preserve"> </w:t>
      </w:r>
      <w:r w:rsidR="003A61DE" w:rsidRPr="00FE3E47">
        <w:rPr>
          <w:rFonts w:ascii="Arial" w:hAnsi="Arial" w:cs="Arial"/>
          <w:sz w:val="24"/>
          <w:szCs w:val="24"/>
        </w:rPr>
        <w:t>starostka obce</w:t>
      </w:r>
    </w:p>
    <w:p w14:paraId="7F10FC01" w14:textId="77777777" w:rsidR="00220556" w:rsidRDefault="00220556" w:rsidP="002A180C">
      <w:pPr>
        <w:spacing w:after="0"/>
        <w:rPr>
          <w:rFonts w:ascii="Arial" w:hAnsi="Arial" w:cs="Arial"/>
        </w:rPr>
      </w:pPr>
    </w:p>
    <w:p w14:paraId="36342396" w14:textId="77777777" w:rsidR="002A180C" w:rsidRDefault="002A180C" w:rsidP="002A180C">
      <w:pPr>
        <w:spacing w:after="0"/>
        <w:rPr>
          <w:rFonts w:ascii="Arial" w:hAnsi="Arial" w:cs="Arial"/>
          <w:sz w:val="18"/>
          <w:szCs w:val="18"/>
        </w:rPr>
      </w:pPr>
    </w:p>
    <w:sectPr w:rsidR="002A1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DE"/>
    <w:rsid w:val="000903C0"/>
    <w:rsid w:val="0021580C"/>
    <w:rsid w:val="00220556"/>
    <w:rsid w:val="002A180C"/>
    <w:rsid w:val="003A61DE"/>
    <w:rsid w:val="003B1D7C"/>
    <w:rsid w:val="005805DF"/>
    <w:rsid w:val="005B31E8"/>
    <w:rsid w:val="005D4DF1"/>
    <w:rsid w:val="007E1603"/>
    <w:rsid w:val="00836512"/>
    <w:rsid w:val="00A21B03"/>
    <w:rsid w:val="00B9742C"/>
    <w:rsid w:val="00CF60AD"/>
    <w:rsid w:val="00E71D5E"/>
    <w:rsid w:val="00EF0724"/>
    <w:rsid w:val="00F31C21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1B48"/>
  <w15:chartTrackingRefBased/>
  <w15:docId w15:val="{ADADDE3E-1FB3-4B8C-9645-89615E69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2022-11-28T21:20:00Z</cp:lastPrinted>
  <dcterms:created xsi:type="dcterms:W3CDTF">2022-11-28T21:26:00Z</dcterms:created>
  <dcterms:modified xsi:type="dcterms:W3CDTF">2022-11-28T21:26:00Z</dcterms:modified>
</cp:coreProperties>
</file>